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SEVERE CHEST PAIN MIMICKING ACUTE CORONARY SYNDROME IN A DIABETIC PATIENT WITH MYASTHENIA GRAVIS </w:t>
      </w:r>
    </w:p>
    <w:p w:rsidR="00B921ED" w:rsidRDefault="00B921ED" w:rsidP="00430B8F">
      <w:pPr>
        <w:widowControl w:val="0"/>
        <w:autoSpaceDE w:val="0"/>
        <w:autoSpaceDN w:val="0"/>
        <w:adjustRightInd w:val="0"/>
      </w:pPr>
      <w:r w:rsidRPr="00430B8F">
        <w:rPr>
          <w:b/>
          <w:bCs/>
          <w:u w:val="single"/>
        </w:rPr>
        <w:t>A</w:t>
      </w:r>
      <w:r w:rsidR="00430B8F" w:rsidRPr="00430B8F">
        <w:rPr>
          <w:b/>
          <w:bCs/>
          <w:u w:val="single"/>
        </w:rPr>
        <w:t>.</w:t>
      </w:r>
      <w:r w:rsidRPr="00430B8F">
        <w:rPr>
          <w:b/>
          <w:bCs/>
          <w:u w:val="single"/>
        </w:rPr>
        <w:t xml:space="preserve"> </w:t>
      </w:r>
      <w:proofErr w:type="spellStart"/>
      <w:r w:rsidRPr="00430B8F">
        <w:rPr>
          <w:b/>
          <w:bCs/>
          <w:u w:val="single"/>
        </w:rPr>
        <w:t>Chiriac</w:t>
      </w:r>
      <w:proofErr w:type="spellEnd"/>
      <w:r>
        <w:t>, S</w:t>
      </w:r>
      <w:r w:rsidR="00430B8F">
        <w:t>.</w:t>
      </w:r>
      <w:r>
        <w:t>V</w:t>
      </w:r>
      <w:r w:rsidR="00430B8F">
        <w:t>.</w:t>
      </w:r>
      <w:r>
        <w:t xml:space="preserve"> </w:t>
      </w:r>
      <w:proofErr w:type="spellStart"/>
      <w:r>
        <w:t>Pislaru</w:t>
      </w:r>
      <w:proofErr w:type="spellEnd"/>
      <w:r>
        <w:t>, P</w:t>
      </w:r>
      <w:r w:rsidR="00430B8F">
        <w:t>.</w:t>
      </w:r>
      <w:r>
        <w:t>A</w:t>
      </w:r>
      <w:r w:rsidR="00430B8F">
        <w:t>.</w:t>
      </w:r>
      <w:r>
        <w:t xml:space="preserve"> </w:t>
      </w:r>
      <w:proofErr w:type="spellStart"/>
      <w:r>
        <w:t>Pellikka</w:t>
      </w:r>
      <w:proofErr w:type="spellEnd"/>
    </w:p>
    <w:p w:rsidR="00B921ED" w:rsidRDefault="00B921ED">
      <w:pPr>
        <w:widowControl w:val="0"/>
        <w:autoSpaceDE w:val="0"/>
        <w:autoSpaceDN w:val="0"/>
        <w:adjustRightInd w:val="0"/>
        <w:rPr>
          <w:color w:val="503820"/>
        </w:rPr>
      </w:pPr>
      <w:r>
        <w:rPr>
          <w:color w:val="000000"/>
        </w:rPr>
        <w:t>Mayo Clinic, Rochester, MN</w:t>
      </w:r>
      <w:r w:rsidR="00A15400">
        <w:rPr>
          <w:color w:val="000000"/>
        </w:rPr>
        <w:t>, USA</w:t>
      </w:r>
      <w:bookmarkStart w:id="0" w:name="_GoBack"/>
      <w:bookmarkEnd w:id="0"/>
    </w:p>
    <w:p w:rsidR="00B921ED" w:rsidRDefault="00B921ED">
      <w:pPr>
        <w:widowControl w:val="0"/>
        <w:autoSpaceDE w:val="0"/>
        <w:autoSpaceDN w:val="0"/>
        <w:adjustRightInd w:val="0"/>
      </w:pPr>
    </w:p>
    <w:p w:rsidR="00430B8F" w:rsidRDefault="00B921ED">
      <w:pPr>
        <w:widowControl w:val="0"/>
        <w:autoSpaceDE w:val="0"/>
        <w:autoSpaceDN w:val="0"/>
        <w:adjustRightInd w:val="0"/>
        <w:jc w:val="both"/>
      </w:pPr>
      <w:r w:rsidRPr="00430B8F">
        <w:rPr>
          <w:i/>
          <w:iCs/>
        </w:rPr>
        <w:t>Objectives</w:t>
      </w:r>
      <w:r>
        <w:t xml:space="preserve">: To describe a case of typical angina in a patient with uncontrolled hyperglycemia, diabetes, myasthenia gravis, and normal </w:t>
      </w:r>
      <w:proofErr w:type="spellStart"/>
      <w:r>
        <w:t>epicardial</w:t>
      </w:r>
      <w:proofErr w:type="spellEnd"/>
      <w:r>
        <w:t xml:space="preserve"> coronary arteries on angiogram</w:t>
      </w:r>
    </w:p>
    <w:p w:rsidR="00430B8F" w:rsidRDefault="00B921ED">
      <w:pPr>
        <w:widowControl w:val="0"/>
        <w:autoSpaceDE w:val="0"/>
        <w:autoSpaceDN w:val="0"/>
        <w:adjustRightInd w:val="0"/>
        <w:jc w:val="both"/>
      </w:pPr>
      <w:r w:rsidRPr="00430B8F">
        <w:rPr>
          <w:i/>
          <w:iCs/>
        </w:rPr>
        <w:t>Background</w:t>
      </w:r>
      <w:r>
        <w:t xml:space="preserve">: </w:t>
      </w:r>
      <w:proofErr w:type="spellStart"/>
      <w:r>
        <w:t>Pyridostigmine</w:t>
      </w:r>
      <w:proofErr w:type="spellEnd"/>
      <w:r>
        <w:t xml:space="preserve"> remains the cornerstone of symptomatic treatment for myasthenia gravis (MG), however, its anticholinergic side effects include abdominal muscle spasms which may be difficult to differentiate from angina in a patient with multiple coronary artery disease (CAD) risk factors. </w:t>
      </w:r>
    </w:p>
    <w:p w:rsidR="00430B8F" w:rsidRDefault="00B921ED">
      <w:pPr>
        <w:widowControl w:val="0"/>
        <w:autoSpaceDE w:val="0"/>
        <w:autoSpaceDN w:val="0"/>
        <w:adjustRightInd w:val="0"/>
        <w:jc w:val="both"/>
      </w:pPr>
      <w:r w:rsidRPr="00430B8F">
        <w:rPr>
          <w:i/>
          <w:iCs/>
        </w:rPr>
        <w:t>Methods</w:t>
      </w:r>
      <w:r>
        <w:t xml:space="preserve">: A 75 year old man with type-1 diabetes, hypertension, dyslipidemia, </w:t>
      </w:r>
      <w:proofErr w:type="gramStart"/>
      <w:r>
        <w:t>CAD</w:t>
      </w:r>
      <w:proofErr w:type="gramEnd"/>
      <w:r>
        <w:t xml:space="preserve"> status post right coronary artery stenting and recently diagnosed, refractory MG was admitted for further myasthenia workup. He was started on high dose prednisone, in addition to frequent use of </w:t>
      </w:r>
      <w:proofErr w:type="spellStart"/>
      <w:r>
        <w:t>pyridostigmine</w:t>
      </w:r>
      <w:proofErr w:type="spellEnd"/>
      <w:r>
        <w:t xml:space="preserve">. Several hours after the first dose of prednisone he developed hyperglycemia and severe chest pressure, associated with shortness of breath, diaphoresis and sensation of impending doom. EKG showed new ST segment elevation in </w:t>
      </w:r>
      <w:proofErr w:type="spellStart"/>
      <w:r>
        <w:t>aVR</w:t>
      </w:r>
      <w:proofErr w:type="spellEnd"/>
      <w:r>
        <w:t xml:space="preserve"> and ST depressions in </w:t>
      </w:r>
      <w:proofErr w:type="spellStart"/>
      <w:r>
        <w:t>anteroseptal</w:t>
      </w:r>
      <w:proofErr w:type="spellEnd"/>
      <w:r>
        <w:t xml:space="preserve"> and lateral leads. The pain lasted more than 30 min and did not respond to sublingual nitroglycerin. A recent evaluation at an outside institution revealed a normal EKG and negative adenosine nuclear perfusion study (MIBI). With concerns for left main disease (ST elevation in </w:t>
      </w:r>
      <w:proofErr w:type="spellStart"/>
      <w:r>
        <w:t>aVR</w:t>
      </w:r>
      <w:proofErr w:type="spellEnd"/>
      <w:r>
        <w:t>) and balanced coronary ischemia (normal MIBI) the patient was sent emergently to the cardiac catheterization laboratory.</w:t>
      </w:r>
    </w:p>
    <w:p w:rsidR="00B921ED" w:rsidRDefault="00B921ED">
      <w:pPr>
        <w:widowControl w:val="0"/>
        <w:autoSpaceDE w:val="0"/>
        <w:autoSpaceDN w:val="0"/>
        <w:adjustRightInd w:val="0"/>
        <w:jc w:val="both"/>
      </w:pPr>
      <w:r w:rsidRPr="00430B8F">
        <w:rPr>
          <w:i/>
          <w:iCs/>
        </w:rPr>
        <w:t>Results</w:t>
      </w:r>
      <w:r>
        <w:t xml:space="preserve">: Coronary angiogram revealed clear </w:t>
      </w:r>
      <w:proofErr w:type="spellStart"/>
      <w:r>
        <w:t>epicardial</w:t>
      </w:r>
      <w:proofErr w:type="spellEnd"/>
      <w:r>
        <w:t xml:space="preserve"> coronary arteries and myocardial bridging of the mid-distal left anterior descending artery. Microvascular disease, endothelial dysfunction and hyperglycemia-induced vasospasm were hypothesized. Serial troponins remained negative. Optimal medical management and aggressive CAD risk factor modification were emphasized. Neurology discontinued the </w:t>
      </w:r>
      <w:proofErr w:type="spellStart"/>
      <w:r>
        <w:t>pyridostigmine</w:t>
      </w:r>
      <w:proofErr w:type="spellEnd"/>
      <w:r>
        <w:t xml:space="preserve">. </w:t>
      </w:r>
      <w:r w:rsidRPr="00430B8F">
        <w:rPr>
          <w:i/>
          <w:iCs/>
        </w:rPr>
        <w:t>Conclusions</w:t>
      </w:r>
      <w:r>
        <w:t xml:space="preserve">: This vignette illustrates a clinical scenario with typical angina and dynamic EKG changes without obstructive </w:t>
      </w:r>
      <w:proofErr w:type="spellStart"/>
      <w:r>
        <w:t>epicardial</w:t>
      </w:r>
      <w:proofErr w:type="spellEnd"/>
      <w:r>
        <w:t xml:space="preserve"> coronary </w:t>
      </w:r>
      <w:proofErr w:type="spellStart"/>
      <w:r>
        <w:t>leasions</w:t>
      </w:r>
      <w:proofErr w:type="spellEnd"/>
      <w:r>
        <w:t xml:space="preserve">. Endothelial dysfunction, microvascular disease, hyperglycemia-induced vasospasm and myocardial bridging may all have contributed. </w:t>
      </w:r>
      <w:proofErr w:type="spellStart"/>
      <w:r>
        <w:t>Pyridostigmine</w:t>
      </w:r>
      <w:proofErr w:type="spellEnd"/>
      <w:r>
        <w:t xml:space="preserve"> should be avoided in patients with chest pain and concern for anticholinergic side effects.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C7" w:rsidRDefault="00B10FC7" w:rsidP="00430B8F">
      <w:r>
        <w:separator/>
      </w:r>
    </w:p>
  </w:endnote>
  <w:endnote w:type="continuationSeparator" w:id="0">
    <w:p w:rsidR="00B10FC7" w:rsidRDefault="00B10FC7" w:rsidP="0043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C7" w:rsidRDefault="00B10FC7" w:rsidP="00430B8F">
      <w:r>
        <w:separator/>
      </w:r>
    </w:p>
  </w:footnote>
  <w:footnote w:type="continuationSeparator" w:id="0">
    <w:p w:rsidR="00B10FC7" w:rsidRDefault="00B10FC7" w:rsidP="00430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B8F" w:rsidRDefault="00430B8F" w:rsidP="00430B8F">
    <w:pPr>
      <w:pStyle w:val="Header"/>
    </w:pPr>
    <w:r>
      <w:t xml:space="preserve">1249      either     Cat: </w:t>
    </w:r>
    <w:r>
      <w:rPr>
        <w:rFonts w:ascii="Arial" w:hAnsi="Arial" w:cs="Arial"/>
        <w:color w:val="222222"/>
        <w:sz w:val="19"/>
        <w:szCs w:val="19"/>
        <w:shd w:val="clear" w:color="auto" w:fill="FFFFFF"/>
      </w:rPr>
      <w:t>Miscellaneous</w:t>
    </w:r>
  </w:p>
  <w:p w:rsidR="00430B8F" w:rsidRDefault="00430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90BBD"/>
    <w:rsid w:val="00430B8F"/>
    <w:rsid w:val="00447B2F"/>
    <w:rsid w:val="00967796"/>
    <w:rsid w:val="00A15400"/>
    <w:rsid w:val="00B10FC7"/>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1C8199-8A1B-4CDA-9430-7AF899D6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8F"/>
    <w:pPr>
      <w:tabs>
        <w:tab w:val="center" w:pos="4680"/>
        <w:tab w:val="right" w:pos="9360"/>
      </w:tabs>
    </w:pPr>
  </w:style>
  <w:style w:type="character" w:customStyle="1" w:styleId="HeaderChar">
    <w:name w:val="Header Char"/>
    <w:basedOn w:val="DefaultParagraphFont"/>
    <w:link w:val="Header"/>
    <w:uiPriority w:val="99"/>
    <w:rsid w:val="00430B8F"/>
    <w:rPr>
      <w:sz w:val="24"/>
      <w:szCs w:val="24"/>
    </w:rPr>
  </w:style>
  <w:style w:type="paragraph" w:styleId="Footer">
    <w:name w:val="footer"/>
    <w:basedOn w:val="Normal"/>
    <w:link w:val="FooterChar"/>
    <w:uiPriority w:val="99"/>
    <w:unhideWhenUsed/>
    <w:rsid w:val="00430B8F"/>
    <w:pPr>
      <w:tabs>
        <w:tab w:val="center" w:pos="4680"/>
        <w:tab w:val="right" w:pos="9360"/>
      </w:tabs>
    </w:pPr>
  </w:style>
  <w:style w:type="character" w:customStyle="1" w:styleId="FooterChar">
    <w:name w:val="Footer Char"/>
    <w:basedOn w:val="DefaultParagraphFont"/>
    <w:link w:val="Footer"/>
    <w:uiPriority w:val="99"/>
    <w:rsid w:val="00430B8F"/>
    <w:rPr>
      <w:sz w:val="24"/>
      <w:szCs w:val="24"/>
    </w:rPr>
  </w:style>
  <w:style w:type="paragraph" w:styleId="BalloonText">
    <w:name w:val="Balloon Text"/>
    <w:basedOn w:val="Normal"/>
    <w:link w:val="BalloonTextChar"/>
    <w:uiPriority w:val="99"/>
    <w:semiHidden/>
    <w:unhideWhenUsed/>
    <w:rsid w:val="00430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2016-03-12T14:25:00Z</cp:lastPrinted>
  <dcterms:created xsi:type="dcterms:W3CDTF">2016-03-12T14:21:00Z</dcterms:created>
  <dcterms:modified xsi:type="dcterms:W3CDTF">2016-05-30T16:59:00Z</dcterms:modified>
</cp:coreProperties>
</file>